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2">
      <w:pPr>
        <w:keepNext w:val="1"/>
        <w:keepLines w:val="1"/>
        <w:pageBreakBefore w:val="0"/>
        <w:widowControl w:val="0"/>
        <w:pBdr>
          <w:top w:space="0" w:sz="0" w:val="nil"/>
          <w:left w:space="0" w:sz="0" w:val="nil"/>
          <w:bottom w:space="0" w:sz="0" w:val="nil"/>
          <w:right w:space="0" w:sz="0" w:val="nil"/>
          <w:between w:space="0" w:sz="0" w:val="nil"/>
        </w:pBdr>
        <w:shd w:fill="auto" w:val="clear"/>
        <w:spacing w:after="240" w:before="240" w:line="300" w:lineRule="auto"/>
        <w:ind w:left="426" w:right="0" w:hanging="426"/>
        <w:jc w:val="center"/>
        <w:rPr>
          <w:rFonts w:ascii="Open Sans Light" w:cs="Open Sans Light" w:eastAsia="Open Sans Light" w:hAnsi="Open Sans Light"/>
          <w:b w:val="1"/>
          <w:i w:val="0"/>
          <w:smallCaps w:val="1"/>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1"/>
          <w:i w:val="0"/>
          <w:smallCaps w:val="1"/>
          <w:strike w:val="0"/>
          <w:color w:val="000000"/>
          <w:sz w:val="22"/>
          <w:szCs w:val="22"/>
          <w:u w:val="none"/>
          <w:shd w:fill="auto" w:val="clear"/>
          <w:vertAlign w:val="baseline"/>
          <w:rtl w:val="0"/>
        </w:rPr>
        <w:t xml:space="preserve">ALLEGATO 3 _ Fac Simile DICHIARAZIONE DI AVVALIMENTO DEL CONCORRENTE</w:t>
      </w:r>
    </w:p>
    <w:p w:rsidR="00000000" w:rsidDel="00000000" w:rsidP="00000000" w:rsidRDefault="00000000" w:rsidRPr="00000000" w14:paraId="00000003">
      <w:pPr>
        <w:jc w:val="center"/>
        <w:rPr>
          <w:rFonts w:ascii="Open Sans Light" w:cs="Open Sans Light" w:eastAsia="Open Sans Light" w:hAnsi="Open Sans Light"/>
          <w:color w:val="000000"/>
          <w:sz w:val="22"/>
          <w:szCs w:val="22"/>
        </w:rPr>
      </w:pPr>
      <w:r w:rsidDel="00000000" w:rsidR="00000000" w:rsidRPr="00000000">
        <w:rPr>
          <w:rFonts w:ascii="Open Sans Light" w:cs="Open Sans Light" w:eastAsia="Open Sans Light" w:hAnsi="Open Sans Light"/>
          <w:color w:val="000000"/>
          <w:sz w:val="22"/>
          <w:szCs w:val="22"/>
          <w:rtl w:val="0"/>
        </w:rPr>
        <w:t xml:space="preserve">PROCEDURA APERTA, SUDDIVISA IN LOTTI FUNZIONALI, PER LA CONCLUSIONE DI ACCORDI QUADRO CIASCUNO CON UN OPERATORE ECONOMICO, PER L’AFFIDAMENTO DEI SERVIZI DI FORMULAZIONE DI PARERI DI CONGRUITÀ VALUTATIVA E DI ATTIVITÀ DI DUE DILIGENCE FINANZIARIA-FISCALE NELL’AMBITO DELLA VALUTAZIONE DI PROGETTI SOTTOPOSTI ALLA FONDAZIONE ENEA TECH E BIOMEDICAL. - CIG B236071E46; CIG B236072F19</w:t>
      </w:r>
    </w:p>
    <w:tbl>
      <w:tblPr>
        <w:tblStyle w:val="Table1"/>
        <w:tblW w:w="9637.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7.511811023622"/>
        <w:tblGridChange w:id="0">
          <w:tblGrid>
            <w:gridCol w:w="9637.511811023622"/>
          </w:tblGrid>
        </w:tblGridChange>
      </w:tblGrid>
      <w:tr>
        <w:trPr>
          <w:cantSplit w:val="0"/>
          <w:trHeight w:val="480" w:hRule="atLeast"/>
          <w:tblHeader w:val="0"/>
        </w:trPr>
        <w:tc>
          <w:tcPr>
            <w:tcBorders>
              <w:top w:color="ffffff" w:space="0" w:sz="6" w:val="single"/>
              <w:left w:color="ffffff" w:space="0" w:sz="6" w:val="single"/>
              <w:bottom w:color="ffffff" w:space="0" w:sz="6" w:val="single"/>
              <w:right w:color="ffffff" w:space="0" w:sz="6" w:val="single"/>
            </w:tcBorders>
            <w:tcMar>
              <w:top w:w="40.0" w:type="dxa"/>
              <w:left w:w="60.0" w:type="dxa"/>
              <w:bottom w:w="40.0" w:type="dxa"/>
              <w:right w:w="60.0" w:type="dxa"/>
            </w:tcMar>
            <w:vAlign w:val="top"/>
          </w:tcPr>
          <w:p w:rsidR="00000000" w:rsidDel="00000000" w:rsidP="00000000" w:rsidRDefault="00000000" w:rsidRPr="00000000" w14:paraId="00000004">
            <w:pPr>
              <w:spacing w:after="80" w:before="80" w:lineRule="auto"/>
              <w:ind w:firstLine="0"/>
              <w:jc w:val="left"/>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05">
            <w:pPr>
              <w:spacing w:after="80" w:before="80" w:lineRule="auto"/>
              <w:ind w:firstLine="0"/>
              <w:jc w:val="center"/>
              <w:rPr>
                <w:rFonts w:ascii="Verdana" w:cs="Verdana" w:eastAsia="Verdana" w:hAnsi="Verdana"/>
                <w:sz w:val="17"/>
                <w:szCs w:val="17"/>
              </w:rPr>
            </w:pPr>
            <w:r w:rsidDel="00000000" w:rsidR="00000000" w:rsidRPr="00000000">
              <w:rPr>
                <w:rtl w:val="0"/>
              </w:rPr>
            </w:r>
          </w:p>
        </w:tc>
      </w:tr>
    </w:tbl>
    <w:p w:rsidR="00000000" w:rsidDel="00000000" w:rsidP="00000000" w:rsidRDefault="00000000" w:rsidRPr="00000000" w14:paraId="00000006">
      <w:pPr>
        <w:jc w:val="center"/>
        <w:rPr>
          <w:rFonts w:ascii="Open Sans Light" w:cs="Open Sans Light" w:eastAsia="Open Sans Light" w:hAnsi="Open Sans Light"/>
          <w:sz w:val="22"/>
          <w:szCs w:val="22"/>
        </w:rPr>
      </w:pPr>
      <w:r w:rsidDel="00000000" w:rsidR="00000000" w:rsidRPr="00000000">
        <w:rPr>
          <w:rtl w:val="0"/>
        </w:rPr>
      </w:r>
    </w:p>
    <w:tbl>
      <w:tblPr>
        <w:tblStyle w:val="Table2"/>
        <w:tblW w:w="9637.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7.511811023622"/>
        <w:tblGridChange w:id="0">
          <w:tblGrid>
            <w:gridCol w:w="9637.511811023622"/>
          </w:tblGrid>
        </w:tblGridChange>
      </w:tblGrid>
      <w:tr>
        <w:trPr>
          <w:cantSplit w:val="0"/>
          <w:trHeight w:val="480" w:hRule="atLeast"/>
          <w:tblHeader w:val="0"/>
        </w:trPr>
        <w:tc>
          <w:tcPr>
            <w:tcBorders>
              <w:top w:color="ffffff" w:space="0" w:sz="6" w:val="single"/>
              <w:left w:color="ffffff" w:space="0" w:sz="6" w:val="single"/>
              <w:bottom w:color="ffffff" w:space="0" w:sz="6" w:val="single"/>
              <w:right w:color="ffffff" w:space="0" w:sz="6" w:val="single"/>
            </w:tcBorders>
            <w:tcMar>
              <w:top w:w="40.0" w:type="dxa"/>
              <w:left w:w="60.0" w:type="dxa"/>
              <w:bottom w:w="40.0" w:type="dxa"/>
              <w:right w:w="60.0" w:type="dxa"/>
            </w:tcMar>
            <w:vAlign w:val="top"/>
          </w:tcPr>
          <w:p w:rsidR="00000000" w:rsidDel="00000000" w:rsidP="00000000" w:rsidRDefault="00000000" w:rsidRPr="00000000" w14:paraId="00000007">
            <w:pPr>
              <w:spacing w:after="80" w:before="80" w:lineRule="auto"/>
              <w:ind w:firstLine="0"/>
              <w:jc w:val="left"/>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08">
            <w:pPr>
              <w:spacing w:after="80" w:before="80" w:lineRule="auto"/>
              <w:ind w:firstLine="0"/>
              <w:jc w:val="center"/>
              <w:rPr>
                <w:rFonts w:ascii="Verdana" w:cs="Verdana" w:eastAsia="Verdana" w:hAnsi="Verdana"/>
                <w:sz w:val="17"/>
                <w:szCs w:val="17"/>
              </w:rPr>
            </w:pPr>
            <w:r w:rsidDel="00000000" w:rsidR="00000000" w:rsidRPr="00000000">
              <w:rPr>
                <w:rtl w:val="0"/>
              </w:rPr>
            </w:r>
          </w:p>
        </w:tc>
      </w:tr>
    </w:tbl>
    <w:p w:rsidR="00000000" w:rsidDel="00000000" w:rsidP="00000000" w:rsidRDefault="00000000" w:rsidRPr="00000000" w14:paraId="00000009">
      <w:pPr>
        <w:jc w:val="center"/>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3"/>
        </w:tabs>
        <w:spacing w:after="0" w:before="0" w:line="300" w:lineRule="auto"/>
        <w:ind w:left="5103"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3"/>
        </w:tabs>
        <w:spacing w:after="0" w:before="0" w:line="300" w:lineRule="auto"/>
        <w:ind w:left="5103"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Spett.le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3"/>
        </w:tabs>
        <w:spacing w:after="0" w:before="0" w:line="300" w:lineRule="auto"/>
        <w:ind w:left="5103"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2"/>
          <w:szCs w:val="22"/>
          <w:u w:val="none"/>
          <w:shd w:fill="auto" w:val="clear"/>
          <w:vertAlign w:val="baseline"/>
          <w:rtl w:val="0"/>
        </w:rPr>
        <w:t xml:space="preserve">Fondazione Enea Tech e Biomedical</w:t>
      </w:r>
      <w:r w:rsidDel="00000000" w:rsidR="00000000" w:rsidRPr="00000000">
        <w:rPr>
          <w:rtl w:val="0"/>
        </w:rPr>
      </w:r>
    </w:p>
    <w:p w:rsidR="00000000" w:rsidDel="00000000" w:rsidP="00000000" w:rsidRDefault="00000000" w:rsidRPr="00000000" w14:paraId="0000000D">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0E">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0F">
      <w:pPr>
        <w:ind w:firstLine="0"/>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10">
      <w:pPr>
        <w:ind w:firstLine="0"/>
        <w:jc w:val="both"/>
        <w:rPr>
          <w:rFonts w:ascii="Open Sans Light" w:cs="Open Sans Light" w:eastAsia="Open Sans Light" w:hAnsi="Open Sans Light"/>
          <w:b w:val="1"/>
          <w:i w:val="1"/>
          <w:sz w:val="22"/>
          <w:szCs w:val="22"/>
        </w:rPr>
      </w:pPr>
      <w:r w:rsidDel="00000000" w:rsidR="00000000" w:rsidRPr="00000000">
        <w:rPr>
          <w:rFonts w:ascii="Open Sans Light" w:cs="Open Sans Light" w:eastAsia="Open Sans Light" w:hAnsi="Open Sans Light"/>
          <w:sz w:val="22"/>
          <w:szCs w:val="22"/>
          <w:rtl w:val="0"/>
        </w:rPr>
        <w:t xml:space="preserve"> Il sottoscritto</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Legale Rappresentante/Procuratore avente i poteri necessari per impegnare l’impresa nella presente procedura del concorrente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r w:rsidDel="00000000" w:rsidR="00000000" w:rsidRPr="00000000">
        <w:rPr>
          <w:rtl w:val="0"/>
        </w:rPr>
      </w:r>
    </w:p>
    <w:p w:rsidR="00000000" w:rsidDel="00000000" w:rsidP="00000000" w:rsidRDefault="00000000" w:rsidRPr="00000000" w14:paraId="00000011">
      <w:pPr>
        <w:jc w:val="center"/>
        <w:rPr>
          <w:rFonts w:ascii="Open Sans Light" w:cs="Open Sans Light" w:eastAsia="Open Sans Light" w:hAnsi="Open Sans Light"/>
          <w:b w:val="1"/>
          <w:sz w:val="22"/>
          <w:szCs w:val="22"/>
        </w:rPr>
      </w:pPr>
      <w:r w:rsidDel="00000000" w:rsidR="00000000" w:rsidRPr="00000000">
        <w:rPr>
          <w:rtl w:val="0"/>
        </w:rPr>
      </w:r>
    </w:p>
    <w:p w:rsidR="00000000" w:rsidDel="00000000" w:rsidP="00000000" w:rsidRDefault="00000000" w:rsidRPr="00000000" w14:paraId="00000012">
      <w:pPr>
        <w:jc w:val="center"/>
        <w:rPr>
          <w:rFonts w:ascii="Open Sans Light" w:cs="Open Sans Light" w:eastAsia="Open Sans Light" w:hAnsi="Open Sans Light"/>
          <w:b w:val="1"/>
          <w:sz w:val="22"/>
          <w:szCs w:val="22"/>
        </w:rPr>
      </w:pPr>
      <w:r w:rsidDel="00000000" w:rsidR="00000000" w:rsidRPr="00000000">
        <w:rPr>
          <w:rFonts w:ascii="Open Sans Light" w:cs="Open Sans Light" w:eastAsia="Open Sans Light" w:hAnsi="Open Sans Light"/>
          <w:b w:val="1"/>
          <w:sz w:val="22"/>
          <w:szCs w:val="22"/>
          <w:rtl w:val="0"/>
        </w:rPr>
        <w:t xml:space="preserve">DICHIARA SOTTO LA PROPRIA RESPONSABILITÀ</w:t>
      </w:r>
    </w:p>
    <w:p w:rsidR="00000000" w:rsidDel="00000000" w:rsidP="00000000" w:rsidRDefault="00000000" w:rsidRPr="00000000" w14:paraId="00000013">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14">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A. - che il concorrente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al fine di soddisfare i requisiti di partecipazione prescritti nella lettera di invito e nella documentazione della procedura si avvale, alle condizioni e nei limiti previsti all’art. 104 del Codice, del soggetto di seguito specificato;</w:t>
      </w:r>
    </w:p>
    <w:p w:rsidR="00000000" w:rsidDel="00000000" w:rsidP="00000000" w:rsidRDefault="00000000" w:rsidRPr="00000000" w14:paraId="00000015">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16">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B. – che i requisiti di capacità economico-finanziaria di cui il concorrente si avvale per poter essere ammesso alla gara sono i seguenti:</w:t>
      </w:r>
    </w:p>
    <w:p w:rsidR="00000000" w:rsidDel="00000000" w:rsidP="00000000" w:rsidRDefault="00000000" w:rsidRPr="00000000" w14:paraId="00000017">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1)</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w:t>
      </w:r>
    </w:p>
    <w:p w:rsidR="00000000" w:rsidDel="00000000" w:rsidP="00000000" w:rsidRDefault="00000000" w:rsidRPr="00000000" w14:paraId="00000018">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2)</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w:t>
      </w:r>
    </w:p>
    <w:p w:rsidR="00000000" w:rsidDel="00000000" w:rsidP="00000000" w:rsidRDefault="00000000" w:rsidRPr="00000000" w14:paraId="00000019">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1A">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C. – che le generalità dell’impresa ausiliaria della quale si avvale per i suddetti requisiti, da questa posseduti e messi a disposizione a proprio favore, sono le seguenti:</w:t>
      </w:r>
    </w:p>
    <w:p w:rsidR="00000000" w:rsidDel="00000000" w:rsidP="00000000" w:rsidRDefault="00000000" w:rsidRPr="00000000" w14:paraId="0000001B">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Impresa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w:t>
      </w:r>
    </w:p>
    <w:p w:rsidR="00000000" w:rsidDel="00000000" w:rsidP="00000000" w:rsidRDefault="00000000" w:rsidRPr="00000000" w14:paraId="0000001C">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______, li _________________</w:t>
      </w:r>
    </w:p>
    <w:p w:rsidR="00000000" w:rsidDel="00000000" w:rsidP="00000000" w:rsidRDefault="00000000" w:rsidRPr="00000000" w14:paraId="0000001D">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1E">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ab/>
        <w:tab/>
        <w:tab/>
        <w:tab/>
        <w:tab/>
        <w:t xml:space="preserve">(firmato digitalmente dal concorrente)</w:t>
      </w:r>
    </w:p>
    <w:p w:rsidR="00000000" w:rsidDel="00000000" w:rsidP="00000000" w:rsidRDefault="00000000" w:rsidRPr="00000000" w14:paraId="0000001F">
      <w:pPr>
        <w:ind w:left="3686" w:firstLine="85"/>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20">
      <w:pPr>
        <w:ind w:left="3969" w:firstLine="85"/>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___________________________________</w:t>
      </w:r>
    </w:p>
    <w:p w:rsidR="00000000" w:rsidDel="00000000" w:rsidP="00000000" w:rsidRDefault="00000000" w:rsidRPr="00000000" w14:paraId="00000021">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22">
      <w:pPr>
        <w:jc w:val="both"/>
        <w:rPr>
          <w:rFonts w:ascii="Open Sans Light" w:cs="Open Sans Light" w:eastAsia="Open Sans Light" w:hAnsi="Open Sans Light"/>
          <w:b w:val="1"/>
          <w:sz w:val="22"/>
          <w:szCs w:val="22"/>
        </w:rPr>
      </w:pPr>
      <w:r w:rsidDel="00000000" w:rsidR="00000000" w:rsidRPr="00000000">
        <w:rPr>
          <w:rtl w:val="0"/>
        </w:rPr>
      </w:r>
    </w:p>
    <w:p w:rsidR="00000000" w:rsidDel="00000000" w:rsidP="00000000" w:rsidRDefault="00000000" w:rsidRPr="00000000" w14:paraId="00000023">
      <w:pPr>
        <w:jc w:val="center"/>
        <w:rPr>
          <w:rFonts w:ascii="Open Sans Light" w:cs="Open Sans Light" w:eastAsia="Open Sans Light" w:hAnsi="Open Sans Light"/>
          <w:b w:val="1"/>
          <w:sz w:val="22"/>
          <w:szCs w:val="22"/>
        </w:rPr>
      </w:pPr>
      <w:r w:rsidDel="00000000" w:rsidR="00000000" w:rsidRPr="00000000">
        <w:rPr>
          <w:rFonts w:ascii="Open Sans Light" w:cs="Open Sans Light" w:eastAsia="Open Sans Light" w:hAnsi="Open Sans Light"/>
          <w:b w:val="1"/>
          <w:sz w:val="22"/>
          <w:szCs w:val="22"/>
          <w:rtl w:val="0"/>
        </w:rPr>
        <w:t xml:space="preserve">DICHIARAZIONE DI AVVALIMENTO DELL’IMPRESA AUSILIARIA</w:t>
      </w:r>
    </w:p>
    <w:p w:rsidR="00000000" w:rsidDel="00000000" w:rsidP="00000000" w:rsidRDefault="00000000" w:rsidRPr="00000000" w14:paraId="00000024">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3"/>
        </w:tabs>
        <w:spacing w:after="0" w:before="0" w:line="300" w:lineRule="auto"/>
        <w:ind w:left="5103"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Spett.le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3"/>
        </w:tabs>
        <w:spacing w:after="0" w:before="0" w:line="300" w:lineRule="auto"/>
        <w:ind w:left="5103"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2"/>
          <w:szCs w:val="22"/>
          <w:u w:val="none"/>
          <w:shd w:fill="auto" w:val="clear"/>
          <w:vertAlign w:val="baseline"/>
          <w:rtl w:val="0"/>
        </w:rPr>
        <w:t xml:space="preserve">Fondazione Enea Tech e Biomedical</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3"/>
        </w:tabs>
        <w:spacing w:after="0" w:before="0" w:line="300" w:lineRule="auto"/>
        <w:ind w:left="5103"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3"/>
        </w:tabs>
        <w:spacing w:after="0" w:before="0" w:line="300" w:lineRule="auto"/>
        <w:ind w:left="5103"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jc w:val="both"/>
        <w:rPr>
          <w:rFonts w:ascii="Open Sans Light" w:cs="Open Sans Light" w:eastAsia="Open Sans Light" w:hAnsi="Open Sans Light"/>
          <w:sz w:val="22"/>
          <w:szCs w:val="22"/>
          <w:u w:val="single"/>
        </w:rPr>
      </w:pPr>
      <w:r w:rsidDel="00000000" w:rsidR="00000000" w:rsidRPr="00000000">
        <w:rPr>
          <w:rtl w:val="0"/>
        </w:rPr>
      </w:r>
    </w:p>
    <w:p w:rsidR="00000000" w:rsidDel="00000000" w:rsidP="00000000" w:rsidRDefault="00000000" w:rsidRPr="00000000" w14:paraId="0000002A">
      <w:pPr>
        <w:ind w:firstLine="0"/>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Il sottoscritto</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Legale Rappresentante/Procuratore dell’ausiliaria, avente i poteri necessari per impegnare l’impresa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nella presente procedura, con sede legale in Via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Comune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C.A.P.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CF n.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P. I.V.A. n.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Posta Elettronica Certificata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iscritta nel Registro delle Imprese istituito presso la CCIAA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al n.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in data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000000" w:rsidDel="00000000" w:rsidP="00000000" w:rsidRDefault="00000000" w:rsidRPr="00000000" w14:paraId="0000002B">
      <w:pPr>
        <w:pStyle w:val="Heading1"/>
        <w:jc w:val="center"/>
        <w:rPr>
          <w:rFonts w:ascii="Open Sans Light" w:cs="Open Sans Light" w:eastAsia="Open Sans Light" w:hAnsi="Open Sans Light"/>
          <w:b w:val="1"/>
          <w:sz w:val="22"/>
          <w:szCs w:val="22"/>
        </w:rPr>
      </w:pPr>
      <w:r w:rsidDel="00000000" w:rsidR="00000000" w:rsidRPr="00000000">
        <w:rPr>
          <w:rFonts w:ascii="Open Sans Light" w:cs="Open Sans Light" w:eastAsia="Open Sans Light" w:hAnsi="Open Sans Light"/>
          <w:b w:val="1"/>
          <w:sz w:val="22"/>
          <w:szCs w:val="22"/>
          <w:rtl w:val="0"/>
        </w:rPr>
        <w:t xml:space="preserve">DICHIARA SOTTO LA PROPRIA RESPONSABILITÀ</w:t>
      </w:r>
    </w:p>
    <w:p w:rsidR="00000000" w:rsidDel="00000000" w:rsidP="00000000" w:rsidRDefault="00000000" w:rsidRPr="00000000" w14:paraId="0000002C">
      <w:pPr>
        <w:rPr>
          <w:rFonts w:ascii="Open Sans Light" w:cs="Open Sans Light" w:eastAsia="Open Sans Light" w:hAnsi="Open Sans Light"/>
          <w:i w:val="1"/>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di obbligarsi, verso il concorrente </w:t>
      </w:r>
      <w:r w:rsidDel="00000000" w:rsidR="00000000" w:rsidRPr="00000000">
        <w:rPr>
          <w:rFonts w:ascii="Open Sans Light" w:cs="Open Sans Light" w:eastAsia="Open Sans Light" w:hAnsi="Open Sans Light"/>
          <w:b w:val="1"/>
          <w:i w:val="1"/>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0"/>
          <w:i w:val="1"/>
          <w:smallCaps w:val="0"/>
          <w:strike w:val="0"/>
          <w:color w:val="000000"/>
          <w:sz w:val="22"/>
          <w:szCs w:val="22"/>
          <w:u w:val="none"/>
          <w:shd w:fill="auto" w:val="clear"/>
          <w:vertAlign w:val="baseline"/>
          <w:rtl w:val="0"/>
        </w:rPr>
        <w:t xml:space="preserve"> (indicare impresa ausiliata)</w:t>
      </w: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 e verso l’Amministrazione</w:t>
      </w:r>
      <w:r w:rsidDel="00000000" w:rsidR="00000000" w:rsidRPr="00000000">
        <w:rPr>
          <w:rFonts w:ascii="Open Sans Light" w:cs="Open Sans Light" w:eastAsia="Open Sans Light" w:hAnsi="Open Sans Light"/>
          <w:b w:val="1"/>
          <w:i w:val="1"/>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 a mettere a disposizione, per tutta la durata dell’appalto, le risorse necessarie di cui è carente il concorrente;</w:t>
      </w:r>
    </w:p>
    <w:p w:rsidR="00000000" w:rsidDel="00000000" w:rsidP="00000000" w:rsidRDefault="00000000" w:rsidRPr="00000000" w14:paraId="0000002E">
      <w:pPr>
        <w:numPr>
          <w:ilvl w:val="0"/>
          <w:numId w:val="2"/>
        </w:numPr>
        <w:ind w:left="720" w:hanging="360"/>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i w:val="1"/>
          <w:sz w:val="22"/>
          <w:szCs w:val="22"/>
          <w:rtl w:val="0"/>
        </w:rPr>
        <w:t xml:space="preserve">Eventuale, compilare nel caso di avvalimento finalizzato a migliorare l’offerta</w:t>
      </w:r>
      <w:r w:rsidDel="00000000" w:rsidR="00000000" w:rsidRPr="00000000">
        <w:rPr>
          <w:rFonts w:ascii="Open Sans Light" w:cs="Open Sans Light" w:eastAsia="Open Sans Light" w:hAnsi="Open Sans Light"/>
          <w:sz w:val="22"/>
          <w:szCs w:val="22"/>
          <w:rtl w:val="0"/>
        </w:rPr>
        <w:t xml:space="preserve">: di non partecipare alla gara in proprio o come associata o consorziata;]</w:t>
      </w:r>
    </w:p>
    <w:p w:rsidR="00000000" w:rsidDel="00000000" w:rsidP="00000000" w:rsidRDefault="00000000" w:rsidRPr="00000000" w14:paraId="0000002F">
      <w:pPr>
        <w:numPr>
          <w:ilvl w:val="0"/>
          <w:numId w:val="2"/>
        </w:numPr>
        <w:ind w:left="720" w:hanging="360"/>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ai sensi e per gli effetti dell’art. 13 del Regolamento UE n. 2016/679,  di aver letto l’informativa sul trattamento dei dati personali contenuta nel Disciplinare di gara e di acconsentire al trattamento dei dati personali, anche giudiziari, mediante strumenti manuali ed informatici, esclusivamente nell’ambito della presente gara e per le finalità ivi descritte.</w:t>
      </w:r>
    </w:p>
    <w:p w:rsidR="00000000" w:rsidDel="00000000" w:rsidP="00000000" w:rsidRDefault="00000000" w:rsidRPr="00000000" w14:paraId="00000030">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31">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______, li _________________</w:t>
      </w:r>
    </w:p>
    <w:p w:rsidR="00000000" w:rsidDel="00000000" w:rsidP="00000000" w:rsidRDefault="00000000" w:rsidRPr="00000000" w14:paraId="00000032">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ab/>
        <w:tab/>
        <w:tab/>
        <w:tab/>
        <w:tab/>
        <w:t xml:space="preserve">    Firma</w:t>
      </w:r>
    </w:p>
    <w:p w:rsidR="00000000" w:rsidDel="00000000" w:rsidP="00000000" w:rsidRDefault="00000000" w:rsidRPr="00000000" w14:paraId="00000033">
      <w:pPr>
        <w:ind w:left="3545" w:firstLine="85"/>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34">
      <w:pPr>
        <w:ind w:left="3545" w:firstLine="85"/>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 _____________________________________________</w:t>
      </w:r>
    </w:p>
    <w:p w:rsidR="00000000" w:rsidDel="00000000" w:rsidP="00000000" w:rsidRDefault="00000000" w:rsidRPr="00000000" w14:paraId="00000035">
      <w:pPr>
        <w:ind w:left="3545" w:firstLine="85"/>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(firmato digitalmente dall’Impresa ausiliaria)</w:t>
      </w:r>
    </w:p>
    <w:p w:rsidR="00000000" w:rsidDel="00000000" w:rsidP="00000000" w:rsidRDefault="00000000" w:rsidRPr="00000000" w14:paraId="00000036">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37">
      <w:pPr>
        <w:ind w:left="3545" w:firstLine="85"/>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38">
      <w:pPr>
        <w:ind w:firstLine="0"/>
        <w:jc w:val="both"/>
        <w:rPr>
          <w:rFonts w:ascii="Open Sans Light" w:cs="Open Sans Light" w:eastAsia="Open Sans Light" w:hAnsi="Open Sans Light"/>
          <w:sz w:val="22"/>
          <w:szCs w:val="22"/>
          <w:u w:val="singl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02" w:top="2806" w:left="1134" w:right="1134" w:header="1134" w:footer="67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color="595959" w:space="4" w:sz="4" w:val="single"/>
        <w:left w:space="0" w:sz="0" w:val="nil"/>
        <w:bottom w:space="0" w:sz="0" w:val="nil"/>
        <w:right w:space="0" w:sz="0" w:val="nil"/>
        <w:between w:space="0" w:sz="0" w:val="nil"/>
      </w:pBdr>
      <w:tabs>
        <w:tab w:val="center" w:leader="none" w:pos="4819"/>
        <w:tab w:val="right" w:leader="none" w:pos="9638"/>
        <w:tab w:val="center" w:leader="none" w:pos="5281"/>
      </w:tabs>
      <w:spacing w:line="360" w:lineRule="auto"/>
      <w:jc w:val="center"/>
      <w:rPr>
        <w:rFonts w:ascii="Open Sans" w:cs="Open Sans" w:eastAsia="Open Sans" w:hAnsi="Open Sans"/>
        <w:i w:val="1"/>
        <w:color w:val="1c1c1c"/>
        <w:sz w:val="16"/>
        <w:szCs w:val="16"/>
      </w:rPr>
    </w:pPr>
    <w:r w:rsidDel="00000000" w:rsidR="00000000" w:rsidRPr="00000000">
      <w:rPr>
        <w:rFonts w:ascii="Open Sans" w:cs="Open Sans" w:eastAsia="Open Sans" w:hAnsi="Open Sans"/>
        <w:b w:val="1"/>
        <w:color w:val="0066cc"/>
        <w:sz w:val="16"/>
        <w:szCs w:val="16"/>
        <w:rtl w:val="0"/>
      </w:rPr>
      <w:t xml:space="preserve">Fondazione ENEA Tech e Biomedical </w:t>
    </w:r>
    <w:r w:rsidDel="00000000" w:rsidR="00000000" w:rsidRPr="00000000">
      <w:rPr>
        <w:rFonts w:ascii="Open Sans" w:cs="Open Sans" w:eastAsia="Open Sans" w:hAnsi="Open Sans"/>
        <w:i w:val="1"/>
        <w:color w:val="1c1c1c"/>
        <w:sz w:val="16"/>
        <w:szCs w:val="16"/>
        <w:rtl w:val="0"/>
      </w:rPr>
      <w:t xml:space="preserve">- Fondazione di diritto privato vigilata dal Ministero delle Imprese e del Made in Italy</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color="595959" w:space="4" w:sz="4" w:val="single"/>
        <w:left w:space="0" w:sz="0" w:val="nil"/>
        <w:bottom w:space="0" w:sz="0" w:val="nil"/>
        <w:right w:space="0" w:sz="0" w:val="nil"/>
        <w:between w:space="0" w:sz="0" w:val="nil"/>
      </w:pBdr>
      <w:tabs>
        <w:tab w:val="center" w:leader="none" w:pos="4819"/>
        <w:tab w:val="right" w:leader="none" w:pos="9638"/>
        <w:tab w:val="center" w:leader="none" w:pos="5281"/>
      </w:tabs>
      <w:spacing w:line="360" w:lineRule="auto"/>
      <w:jc w:val="center"/>
      <w:rPr>
        <w:rFonts w:ascii="Open Sans" w:cs="Open Sans" w:eastAsia="Open Sans" w:hAnsi="Open Sans"/>
        <w:i w:val="1"/>
        <w:color w:val="1c1c1c"/>
        <w:sz w:val="16"/>
        <w:szCs w:val="16"/>
      </w:rPr>
    </w:pPr>
    <w:r w:rsidDel="00000000" w:rsidR="00000000" w:rsidRPr="00000000">
      <w:rPr>
        <w:rFonts w:ascii="Open Sans" w:cs="Open Sans" w:eastAsia="Open Sans" w:hAnsi="Open Sans"/>
        <w:b w:val="1"/>
        <w:color w:val="0066cc"/>
        <w:sz w:val="16"/>
        <w:szCs w:val="16"/>
        <w:rtl w:val="0"/>
      </w:rPr>
      <w:t xml:space="preserve">Fondazione ENEA Tech e Biomedical </w:t>
    </w:r>
    <w:r w:rsidDel="00000000" w:rsidR="00000000" w:rsidRPr="00000000">
      <w:rPr>
        <w:rFonts w:ascii="Open Sans" w:cs="Open Sans" w:eastAsia="Open Sans" w:hAnsi="Open Sans"/>
        <w:i w:val="1"/>
        <w:color w:val="1c1c1c"/>
        <w:sz w:val="16"/>
        <w:szCs w:val="16"/>
        <w:rtl w:val="0"/>
      </w:rPr>
      <w:t xml:space="preserve">- Fondazione di diritto privato vigilata dal Ministero delle Imprese e del Made in Italy</w:t>
    </w:r>
  </w:p>
  <w:p w:rsidR="00000000" w:rsidDel="00000000" w:rsidP="00000000" w:rsidRDefault="00000000" w:rsidRPr="00000000" w14:paraId="0000003F">
    <w:pPr>
      <w:pBdr>
        <w:top w:color="595959" w:space="4" w:sz="4" w:val="single"/>
        <w:left w:space="0" w:sz="0" w:val="nil"/>
        <w:bottom w:space="0" w:sz="0" w:val="nil"/>
        <w:right w:space="0" w:sz="0" w:val="nil"/>
        <w:between w:space="0" w:sz="0" w:val="nil"/>
      </w:pBdr>
      <w:tabs>
        <w:tab w:val="center" w:leader="none" w:pos="4819"/>
        <w:tab w:val="right" w:leader="none" w:pos="9638"/>
        <w:tab w:val="center" w:leader="none" w:pos="5281"/>
      </w:tabs>
      <w:spacing w:line="360" w:lineRule="auto"/>
      <w:jc w:val="center"/>
      <w:rPr>
        <w:rFonts w:ascii="Open Sans" w:cs="Open Sans" w:eastAsia="Open Sans" w:hAnsi="Open Sans"/>
        <w:color w:val="000000"/>
        <w:sz w:val="14"/>
        <w:szCs w:val="14"/>
      </w:rPr>
    </w:pPr>
    <w:r w:rsidDel="00000000" w:rsidR="00000000" w:rsidRPr="00000000">
      <w:rPr>
        <w:rFonts w:ascii="Open Sans" w:cs="Open Sans" w:eastAsia="Open Sans" w:hAnsi="Open Sans"/>
        <w:b w:val="1"/>
        <w:color w:val="1c1c1c"/>
        <w:sz w:val="14"/>
        <w:szCs w:val="14"/>
        <w:rtl w:val="0"/>
      </w:rPr>
      <w:t xml:space="preserve">Sede legale e operativa </w:t>
    </w:r>
    <w:r w:rsidDel="00000000" w:rsidR="00000000" w:rsidRPr="00000000">
      <w:rPr>
        <w:rFonts w:ascii="Open Sans" w:cs="Open Sans" w:eastAsia="Open Sans" w:hAnsi="Open Sans"/>
        <w:color w:val="1c1c1c"/>
        <w:sz w:val="14"/>
        <w:szCs w:val="14"/>
        <w:rtl w:val="0"/>
      </w:rPr>
      <w:t xml:space="preserve">via Po 12 – 00198 Roma </w:t>
    </w:r>
    <w:r w:rsidDel="00000000" w:rsidR="00000000" w:rsidRPr="00000000">
      <w:rPr>
        <w:rFonts w:ascii="Open Sans" w:cs="Open Sans" w:eastAsia="Open Sans" w:hAnsi="Open Sans"/>
        <w:b w:val="1"/>
        <w:color w:val="1c1c1c"/>
        <w:sz w:val="14"/>
        <w:szCs w:val="14"/>
        <w:rtl w:val="0"/>
      </w:rPr>
      <w:t xml:space="preserve">Partita IVA </w:t>
    </w:r>
    <w:r w:rsidDel="00000000" w:rsidR="00000000" w:rsidRPr="00000000">
      <w:rPr>
        <w:rFonts w:ascii="Open Sans" w:cs="Open Sans" w:eastAsia="Open Sans" w:hAnsi="Open Sans"/>
        <w:color w:val="1c1c1c"/>
        <w:sz w:val="14"/>
        <w:szCs w:val="14"/>
        <w:rtl w:val="0"/>
      </w:rPr>
      <w:t xml:space="preserve">15959181007 </w:t>
    </w:r>
    <w:r w:rsidDel="00000000" w:rsidR="00000000" w:rsidRPr="00000000">
      <w:rPr>
        <w:rFonts w:ascii="Open Sans" w:cs="Open Sans" w:eastAsia="Open Sans" w:hAnsi="Open Sans"/>
        <w:b w:val="1"/>
        <w:color w:val="1c1c1c"/>
        <w:sz w:val="14"/>
        <w:szCs w:val="14"/>
        <w:rtl w:val="0"/>
      </w:rPr>
      <w:t xml:space="preserve">Codice fiscale </w:t>
    </w:r>
    <w:r w:rsidDel="00000000" w:rsidR="00000000" w:rsidRPr="00000000">
      <w:rPr>
        <w:rFonts w:ascii="Open Sans" w:cs="Open Sans" w:eastAsia="Open Sans" w:hAnsi="Open Sans"/>
        <w:color w:val="1c1c1c"/>
        <w:sz w:val="14"/>
        <w:szCs w:val="14"/>
        <w:rtl w:val="0"/>
      </w:rPr>
      <w:t xml:space="preserve">96469190589 </w:t>
    </w:r>
    <w:r w:rsidDel="00000000" w:rsidR="00000000" w:rsidRPr="00000000">
      <w:rPr>
        <w:rFonts w:ascii="Open Sans" w:cs="Open Sans" w:eastAsia="Open Sans" w:hAnsi="Open Sans"/>
        <w:color w:val="000000"/>
        <w:sz w:val="14"/>
        <w:szCs w:val="14"/>
        <w:rtl w:val="0"/>
      </w:rPr>
      <w:t xml:space="preserve">info@eneatechbiomedical.it</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1619250" cy="553054"/>
          <wp:effectExtent b="0" l="0" r="0" t="0"/>
          <wp:docPr id="205328545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9250" cy="553054"/>
                  </a:xfrm>
                  <a:prstGeom prst="rect"/>
                  <a:ln/>
                </pic:spPr>
              </pic:pic>
            </a:graphicData>
          </a:graphic>
        </wp:inline>
      </w:drawing>
    </w:r>
    <w:r w:rsidDel="00000000" w:rsidR="00000000" w:rsidRPr="00000000">
      <w:rPr>
        <w:color w:val="000000"/>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1619250" cy="553054"/>
          <wp:effectExtent b="0" l="0" r="0" t="0"/>
          <wp:docPr descr="Immagine che contiene Elementi grafici, Carattere, grafica, schermata&#10;&#10;Descrizione generata automaticamente" id="2053285459" name="image1.png"/>
          <a:graphic>
            <a:graphicData uri="http://schemas.openxmlformats.org/drawingml/2006/picture">
              <pic:pic>
                <pic:nvPicPr>
                  <pic:cNvPr descr="Immagine che contiene Elementi grafici, Carattere, grafica, schermata&#10;&#10;Descrizione generata automaticamente" id="0" name="image1.png"/>
                  <pic:cNvPicPr preferRelativeResize="0"/>
                </pic:nvPicPr>
                <pic:blipFill>
                  <a:blip r:embed="rId1"/>
                  <a:srcRect b="0" l="0" r="0" t="0"/>
                  <a:stretch>
                    <a:fillRect/>
                  </a:stretch>
                </pic:blipFill>
                <pic:spPr>
                  <a:xfrm>
                    <a:off x="0" y="0"/>
                    <a:ext cx="1619250" cy="5530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firstLine="8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Pr>
      <w:rFonts w:cs="Arial Unicode MS" w:eastAsia="Arial Unicode MS"/>
      <w:kern w:val="1"/>
      <w:lang w:bidi="hi-IN" w:eastAsia="hi-IN"/>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Collegamentoipertestuale">
    <w:name w:val="Hyperlink"/>
    <w:rPr>
      <w:color w:val="000080"/>
      <w:u w:val="single"/>
    </w:rPr>
  </w:style>
  <w:style w:type="paragraph" w:styleId="Intestazione1" w:customStyle="1">
    <w:name w:val="Intestazione1"/>
    <w:basedOn w:val="Normale"/>
    <w:next w:val="Corpotesto"/>
    <w:pPr>
      <w:keepNext w:val="1"/>
      <w:spacing w:after="120" w:before="24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1" w:customStyle="1">
    <w:name w:val="Didascalia1"/>
    <w:basedOn w:val="Normale"/>
    <w:pPr>
      <w:suppressLineNumbers w:val="1"/>
      <w:spacing w:after="120" w:before="120"/>
    </w:pPr>
    <w:rPr>
      <w:i w:val="1"/>
      <w:iCs w:val="1"/>
    </w:rPr>
  </w:style>
  <w:style w:type="paragraph" w:styleId="Indice" w:customStyle="1">
    <w:name w:val="Indice"/>
    <w:basedOn w:val="Normale"/>
    <w:pPr>
      <w:suppressLineNumbers w:val="1"/>
    </w:pPr>
  </w:style>
  <w:style w:type="paragraph" w:styleId="Pidipagina">
    <w:name w:val="footer"/>
    <w:basedOn w:val="Normale"/>
    <w:pPr>
      <w:suppressLineNumbers w:val="1"/>
      <w:tabs>
        <w:tab w:val="center" w:pos="4819"/>
        <w:tab w:val="right" w:pos="9638"/>
      </w:tabs>
    </w:pPr>
  </w:style>
  <w:style w:type="paragraph" w:styleId="Intestazione">
    <w:name w:val="header"/>
    <w:basedOn w:val="Normale"/>
    <w:pPr>
      <w:suppressLineNumbers w:val="1"/>
      <w:tabs>
        <w:tab w:val="center" w:pos="4819"/>
        <w:tab w:val="right" w:pos="9638"/>
      </w:tabs>
    </w:pPr>
  </w:style>
  <w:style w:type="paragraph" w:styleId="Contenutotabella" w:customStyle="1">
    <w:name w:val="Contenuto tabella"/>
    <w:basedOn w:val="Normale"/>
    <w:pPr>
      <w:suppressLineNumbers w:val="1"/>
    </w:pPr>
  </w:style>
  <w:style w:type="paragraph" w:styleId="Intestazionetabella" w:customStyle="1">
    <w:name w:val="Intestazione tabella"/>
    <w:basedOn w:val="Contenutotabella"/>
    <w:pPr>
      <w:jc w:val="center"/>
    </w:pPr>
    <w:rPr>
      <w:b w:val="1"/>
      <w:bCs w:val="1"/>
    </w:rPr>
  </w:style>
  <w:style w:type="table" w:styleId="Grigliatabella">
    <w:name w:val="Table Grid"/>
    <w:basedOn w:val="Tabellanormale"/>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left w:w="108.0" w:type="dxa"/>
        <w:right w:w="108.0" w:type="dxa"/>
      </w:tblCellMar>
    </w:tblPr>
  </w:style>
  <w:style w:type="character" w:styleId="Grassetto" w:customStyle="1">
    <w:name w:val="Grassetto"/>
    <w:rsid w:val="00E44F85"/>
    <w:rPr>
      <w:rFonts w:ascii="Trebuchet MS" w:hAnsi="Trebuchet MS"/>
      <w:b w:val="1"/>
      <w:bCs w:val="1"/>
      <w:sz w:val="20"/>
    </w:rPr>
  </w:style>
  <w:style w:type="paragraph" w:styleId="Indirizzo" w:customStyle="1">
    <w:name w:val="Indirizzo"/>
    <w:basedOn w:val="Normale"/>
    <w:rsid w:val="00E44F85"/>
    <w:pPr>
      <w:widowControl w:val="0"/>
      <w:tabs>
        <w:tab w:val="left" w:pos="5103"/>
      </w:tabs>
      <w:spacing w:line="300" w:lineRule="exact"/>
      <w:ind w:left="5103" w:firstLine="0"/>
      <w:jc w:val="both"/>
    </w:pPr>
    <w:rPr>
      <w:rFonts w:ascii="Trebuchet MS" w:cs="Times New Roman" w:eastAsia="Times New Roman" w:hAnsi="Trebuchet MS"/>
      <w:kern w:val="0"/>
      <w:sz w:val="20"/>
      <w:lang w:bidi="ar-SA" w:eastAsia="it-IT"/>
    </w:rPr>
  </w:style>
  <w:style w:type="paragraph" w:styleId="Heading11ghostg" w:customStyle="1">
    <w:name w:val="Heading 1.1 ghost.g"/>
    <w:basedOn w:val="Normale"/>
    <w:next w:val="Normale"/>
    <w:rsid w:val="00E44F85"/>
    <w:pPr>
      <w:keepNext w:val="1"/>
      <w:keepLines w:val="1"/>
      <w:widowControl w:val="0"/>
      <w:spacing w:after="240" w:before="240" w:line="300" w:lineRule="exact"/>
      <w:ind w:left="426" w:hanging="426"/>
      <w:jc w:val="both"/>
      <w:outlineLvl w:val="0"/>
    </w:pPr>
    <w:rPr>
      <w:rFonts w:ascii="Trebuchet MS" w:cs="Times New Roman" w:eastAsia="Times New Roman" w:hAnsi="Trebuchet MS"/>
      <w:b w:val="1"/>
      <w:caps w:val="1"/>
      <w:kern w:val="0"/>
      <w:sz w:val="22"/>
      <w:szCs w:val="20"/>
      <w:lang w:bidi="ar-SA" w:eastAsia="en-US"/>
    </w:rPr>
  </w:style>
  <w:style w:type="paragraph" w:styleId="Paragrafoelenco">
    <w:name w:val="List Paragraph"/>
    <w:basedOn w:val="Normale"/>
    <w:uiPriority w:val="1"/>
    <w:qFormat w:val="1"/>
    <w:rsid w:val="00E44F85"/>
    <w:pPr>
      <w:widowControl w:val="0"/>
      <w:spacing w:line="300" w:lineRule="exact"/>
      <w:ind w:left="720" w:firstLine="0"/>
      <w:contextualSpacing w:val="1"/>
      <w:jc w:val="both"/>
    </w:pPr>
    <w:rPr>
      <w:rFonts w:ascii="Trebuchet MS" w:cs="Times New Roman" w:eastAsia="Times New Roman" w:hAnsi="Trebuchet MS"/>
      <w:kern w:val="0"/>
      <w:sz w:val="20"/>
      <w:szCs w:val="20"/>
      <w:lang w:bidi="ar-SA" w:eastAsia="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XPTQQjy0IrzHK7EvDdTYJoJrXQ==">CgMxLjA4AHIhMS1LbjFQVzhoeGExajBPV2F6YUUyeTFWbHB6NDNFMkQt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2024-02-13T11:48:00Z</dcterms:created>
  <dc:creator>m</dc:creator>
</cp:coreProperties>
</file>