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Open Sans Light" w:cs="Open Sans Light" w:eastAsia="Open Sans Light" w:hAnsi="Open Sans Light"/>
          <w:b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“OFFERTA ECONOMICA” MODELLO FACSIMILE – ALLEGATO 2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ind w:firstLine="0"/>
        <w:jc w:val="center"/>
        <w:rPr>
          <w:rFonts w:ascii="Open Sans Light" w:cs="Open Sans Light" w:eastAsia="Open Sans Light" w:hAnsi="Open Sans Light"/>
          <w:b w:val="1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rtl w:val="0"/>
        </w:rPr>
        <w:t xml:space="preserve">PROCEDURA APERTA, SUDDIVISA IN LOTTI FUNZIONALI, PER LA CONCLUSIONE DI ACCORDI QUADRO CIASCUNO CON UN OPERATORE ECONOMICO, PER L’AFFIDAMENTO DEI SERVIZI DI FORMULAZIONE DI PARERI DI CONGRUITÀ VALUTATIVA E DI ATTIVITÀ DI DUE DILIGENCE FINANZIARIA-FISCALE NELL’AMBITO DELLA VALUTAZIONE DI PROGETTI SOTTOPOSTI ALLA FONDAZIONE ENEA TECH E BIOMEDICAL. </w:t>
      </w:r>
    </w:p>
    <w:p w:rsidR="00000000" w:rsidDel="00000000" w:rsidP="00000000" w:rsidRDefault="00000000" w:rsidRPr="00000000" w14:paraId="00000006">
      <w:pPr>
        <w:spacing w:after="240" w:lineRule="auto"/>
        <w:ind w:firstLine="0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rtl w:val="0"/>
        </w:rPr>
        <w:t xml:space="preserve">LOTTO 1 CIG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B236071E46</w:t>
      </w:r>
    </w:p>
    <w:p w:rsidR="00000000" w:rsidDel="00000000" w:rsidP="00000000" w:rsidRDefault="00000000" w:rsidRPr="00000000" w14:paraId="00000007">
      <w:pPr>
        <w:spacing w:after="240" w:lineRule="auto"/>
        <w:ind w:firstLine="0"/>
        <w:jc w:val="center"/>
        <w:rPr>
          <w:rFonts w:ascii="Open Sans Light" w:cs="Open Sans Light" w:eastAsia="Open Sans Light" w:hAnsi="Open Sans 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ind w:firstLine="0"/>
        <w:jc w:val="center"/>
        <w:rPr>
          <w:rFonts w:ascii="Open Sans Light" w:cs="Open Sans Light" w:eastAsia="Open Sans Light" w:hAnsi="Open Sans 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firstLine="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Il sottoscritto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             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nato il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        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in  qualità di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dell’impresa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con sede in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C.F.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             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partita I.V.A.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Open Sans Light" w:cs="Open Sans Light" w:eastAsia="Open Sans Light" w:hAnsi="Open Sans Light"/>
          <w:i w:val="1"/>
          <w:sz w:val="22"/>
          <w:szCs w:val="22"/>
          <w:u w:val="single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u w:val="single"/>
          <w:rtl w:val="0"/>
        </w:rPr>
        <w:t xml:space="preserve">In caso di associazione temporanea di imprese o consorzi non ancora costituiti aggiungere:</w:t>
      </w:r>
    </w:p>
    <w:p w:rsidR="00000000" w:rsidDel="00000000" w:rsidP="00000000" w:rsidRDefault="00000000" w:rsidRPr="00000000" w14:paraId="0000000D">
      <w:pPr>
        <w:spacing w:after="240" w:line="276" w:lineRule="auto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quale mandataria della costituenda ATI/Consorzio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426"/>
        </w:tabs>
        <w:spacing w:after="240" w:line="276" w:lineRule="auto"/>
        <w:ind w:left="426" w:hanging="426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il sottoscritto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(cognome, nome e data di nascita) in qualità di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(rappresentante legale, procuratore, etc.) dell’impresa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           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con sede in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C.F. 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   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          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partita I.V.A.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quale mandante della costituenda ATI/Consorzio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426"/>
        </w:tabs>
        <w:spacing w:line="276" w:lineRule="auto"/>
        <w:ind w:left="426" w:hanging="426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il sottoscritto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(cognome, nome e data di nascita) in qualità di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(rappresentante legale, procuratore, etc.) dell’impresa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           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con sede in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C.F.    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          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partita I.V.A.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                           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quale mandante della costituenda ATI/Consorzio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                         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line="276" w:lineRule="auto"/>
        <w:ind w:left="426" w:firstLine="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6"/>
        </w:tabs>
        <w:spacing w:line="276" w:lineRule="auto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0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con espresso riferimento all’Impresa che rappresenta, 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SI OBBLIGA/NO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 ad assumere in appalto i servizi in oggetto e, a tale fine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jc w:val="center"/>
        <w:rPr>
          <w:rFonts w:ascii="Open Sans Light" w:cs="Open Sans Light" w:eastAsia="Open Sans Light" w:hAnsi="Open Sans Light"/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 xml:space="preserve">Offre/offrono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before="240" w:line="276" w:lineRule="auto"/>
        <w:ind w:left="720" w:hanging="360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sugli Onorari base posti a base dell’affidamento il seguente 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ribasso </w:t>
      </w:r>
      <w:r w:rsidDel="00000000" w:rsidR="00000000" w:rsidRPr="00000000">
        <w:rPr>
          <w:rFonts w:ascii="Open Sans Light" w:cs="Open Sans Light" w:eastAsia="Open Sans Light" w:hAnsi="Open Sans Light"/>
          <w:sz w:val="22"/>
          <w:szCs w:val="22"/>
          <w:rtl w:val="0"/>
        </w:rPr>
        <w:t xml:space="preserve">percentuale</w:t>
      </w:r>
    </w:p>
    <w:p w:rsidR="00000000" w:rsidDel="00000000" w:rsidP="00000000" w:rsidRDefault="00000000" w:rsidRPr="00000000" w14:paraId="00000015">
      <w:pPr>
        <w:spacing w:after="200" w:before="240" w:line="276" w:lineRule="auto"/>
        <w:ind w:left="720" w:firstLine="0"/>
        <w:jc w:val="both"/>
        <w:rPr>
          <w:rFonts w:ascii="Open Sans Light" w:cs="Open Sans Light" w:eastAsia="Open Sans Light" w:hAnsi="Open Sans Ligh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134"/>
        <w:gridCol w:w="1701"/>
        <w:gridCol w:w="1134"/>
        <w:gridCol w:w="1701"/>
        <w:gridCol w:w="1276"/>
        <w:gridCol w:w="1275"/>
        <w:tblGridChange w:id="0">
          <w:tblGrid>
            <w:gridCol w:w="1413"/>
            <w:gridCol w:w="1134"/>
            <w:gridCol w:w="1701"/>
            <w:gridCol w:w="1134"/>
            <w:gridCol w:w="1701"/>
            <w:gridCol w:w="1276"/>
            <w:gridCol w:w="127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beef3" w:val="clear"/>
          </w:tcPr>
          <w:p w:rsidR="00000000" w:rsidDel="00000000" w:rsidP="00000000" w:rsidRDefault="00000000" w:rsidRPr="00000000" w14:paraId="0000001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Lotto 1 - Fondo per la ricerca e lo sviluppo industriale biomedico</w:t>
            </w:r>
          </w:p>
        </w:tc>
      </w:tr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1D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ATTIVITÀ- FASE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E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CLASSI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1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VALORE DELLE OPERAZIONI 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STIMA N. ATTIVITA’ 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1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ONORARIO BASE (BASE D’ASTA)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2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RIBASSO OFFERTO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23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sz w:val="22"/>
                <w:szCs w:val="22"/>
                <w:rtl w:val="0"/>
              </w:rPr>
              <w:t xml:space="preserve">PREZZO UNITARIO OFFERTO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A. FORMULAZIONE DI UN PARERE DI CONGRUITÀ VALUTATIVA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Da 0 a € 25 milioni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€ 25.000,00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31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33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3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38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€ 25 milioni e &lt; a € 50 milioni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€ 30.000,00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4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42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€ 50 milioni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€ 35.000,00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4A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4C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B. DUE DILIGENCE FINANZIARIA-FISCALE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Da 0 a € 25 milioni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€ 30.000,00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5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56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€ 25 milioni e &lt; a € 50 milioni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€ 40.000,00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5E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60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€ 50 milioni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€ 50.000,00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cifre</w:t>
            </w:r>
          </w:p>
          <w:p w:rsidR="00000000" w:rsidDel="00000000" w:rsidP="00000000" w:rsidRDefault="00000000" w:rsidRPr="00000000" w14:paraId="00000068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In lettere </w:t>
            </w:r>
          </w:p>
          <w:p w:rsidR="00000000" w:rsidDel="00000000" w:rsidP="00000000" w:rsidRDefault="00000000" w:rsidRPr="00000000" w14:paraId="0000006A">
            <w:pPr>
              <w:spacing w:after="200" w:before="240" w:line="276" w:lineRule="auto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b w:val="1"/>
                <w:i w:val="1"/>
                <w:sz w:val="22"/>
                <w:szCs w:val="22"/>
                <w:rtl w:val="0"/>
              </w:rPr>
              <w:t xml:space="preserve">            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firstLine="0"/>
        <w:jc w:val="center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jc w:val="center"/>
        <w:rPr>
          <w:rFonts w:ascii="Open Sans Light" w:cs="Open Sans Light" w:eastAsia="Open Sans Light" w:hAnsi="Open Sans Light"/>
          <w:b w:val="1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 xml:space="preserve">Dichiara/dichiarano, inoltre 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che l’attestazione che la prestazione offerta è corrispondente a quanto richiesto dalla documentazione di gara;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la precisazione di aver tenuto conto, nella formulazione dell’offerta di tutte le circostanze generali e particolari che possono influire sull’esecuzione della prestazione e sulla determinazione dell’offerta e di giudicare il prezzo offerto remunerativo;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l’impegno a tenere ferma l’offerta per </w:t>
      </w:r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rtl w:val="0"/>
        </w:rPr>
        <w:t xml:space="preserve">180</w:t>
      </w: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 xml:space="preserve"> giorni, </w:t>
      </w: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dalla data di scadenza prevista nel bando;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rFonts w:ascii="Open Sans Light" w:cs="Open Sans Light" w:eastAsia="Open Sans Light" w:hAnsi="Open Sans Light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Luogo,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color w:val="000000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Data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color w:val="000000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rFonts w:ascii="Open Sans Light" w:cs="Open Sans Light" w:eastAsia="Open Sans Light" w:hAnsi="Open Sans Light"/>
          <w:b w:val="1"/>
          <w:color w:val="000000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FIRMA DIGITALE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6732" w:firstLine="85"/>
        <w:rPr>
          <w:rFonts w:ascii="Open Sans Light" w:cs="Open Sans Light" w:eastAsia="Open Sans Light" w:hAnsi="Open Sans Light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Open Sans Light" w:cs="Open Sans Light" w:eastAsia="Open Sans Light" w:hAnsi="Open Sans Light"/>
          <w:color w:val="000000"/>
          <w:sz w:val="22"/>
          <w:szCs w:val="22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ind w:left="360" w:firstLine="85"/>
        <w:rPr>
          <w:rFonts w:ascii="Open Sans Light" w:cs="Open Sans Light" w:eastAsia="Open Sans Light" w:hAnsi="Open Sans Light"/>
          <w:b w:val="1"/>
          <w:sz w:val="22"/>
          <w:szCs w:val="22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Open Sans Light" w:cs="Open Sans Light" w:eastAsia="Open Sans Light" w:hAnsi="Open Sans Light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Si precisa che in caso di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discordanza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tra ribasso percentuale e importo corrispondente, sarà ritenuto valido il ribasso percentuale.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Si precisa, inoltre, che in caso di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discordanza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tra la percentuale indicata in cifre e quella indicata in lettere, sarà ritenuta valida quella indicata in lettere. 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Nel caso di consorzi o ATI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non ancora costituiti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 l’offerta dovrà essere sottoscritta dai titolari o legali rappresentanti di tutte le imprese che costituiranno i raggruppamenti od i consorzi. 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Nel caso consorzio ordinario o ATI </w:t>
      </w: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già costituiti</w:t>
      </w:r>
      <w:r w:rsidDel="00000000" w:rsidR="00000000" w:rsidRPr="00000000">
        <w:rPr>
          <w:rFonts w:ascii="Open Sans Light" w:cs="Open Sans Light" w:eastAsia="Open Sans Light" w:hAnsi="Open Sans Light"/>
          <w:i w:val="1"/>
          <w:sz w:val="22"/>
          <w:szCs w:val="22"/>
          <w:rtl w:val="0"/>
        </w:rPr>
        <w:t xml:space="preserve">, l’offerta è sottoscritta dalla mandataria/capofila.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 Light" w:cs="Open Sans Light" w:eastAsia="Open Sans Light" w:hAnsi="Open Sans Light"/>
          <w:b w:val="1"/>
          <w:i w:val="1"/>
          <w:sz w:val="22"/>
          <w:szCs w:val="22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i w:val="1"/>
          <w:sz w:val="22"/>
          <w:szCs w:val="22"/>
          <w:rtl w:val="0"/>
        </w:rPr>
        <w:t xml:space="preserve">I modelli facsimili vengono messi a disposizione a titolo esemplificativo. Nella compilazione degli stessi si faccia attenzione a riportare quanto esattamente indicato nella documentazione di gara e in caso di divergenze si prega di contattare la stazione appaltante.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 Light" w:cs="Open Sans Light" w:eastAsia="Open Sans Light" w:hAnsi="Open Sans Light"/>
          <w:b w:val="1"/>
          <w:color w:val="0066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 Light" w:cs="Open Sans Light" w:eastAsia="Open Sans Light" w:hAnsi="Open Sans Light"/>
          <w:b w:val="1"/>
          <w:color w:val="0066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ind w:firstLine="0"/>
        <w:rPr>
          <w:rFonts w:ascii="Open Sans Light" w:cs="Open Sans Light" w:eastAsia="Open Sans Light" w:hAnsi="Open Sans Light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02" w:top="1985" w:left="1134" w:right="1134" w:header="1134" w:footer="67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i w:val="1"/>
        <w:color w:val="1c1c1c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b w:val="1"/>
        <w:color w:val="0066cc"/>
        <w:sz w:val="16"/>
        <w:szCs w:val="16"/>
        <w:rtl w:val="0"/>
      </w:rPr>
      <w:t xml:space="preserve">Fondazione ENEA Tech e Biomedical </w:t>
    </w:r>
    <w:r w:rsidDel="00000000" w:rsidR="00000000" w:rsidRPr="00000000">
      <w:rPr>
        <w:rFonts w:ascii="Open Sans" w:cs="Open Sans" w:eastAsia="Open Sans" w:hAnsi="Open Sans"/>
        <w:i w:val="1"/>
        <w:color w:val="1c1c1c"/>
        <w:sz w:val="16"/>
        <w:szCs w:val="16"/>
        <w:rtl w:val="0"/>
      </w:rPr>
      <w:t xml:space="preserve">- Fondazione di diritto privato vigilata dal Ministero delle Imprese e del Made in Italy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i w:val="1"/>
        <w:color w:val="1c1c1c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b w:val="1"/>
        <w:color w:val="0066cc"/>
        <w:sz w:val="16"/>
        <w:szCs w:val="16"/>
        <w:rtl w:val="0"/>
      </w:rPr>
      <w:t xml:space="preserve">Fondazione ENEA Tech e Biomedical </w:t>
    </w:r>
    <w:r w:rsidDel="00000000" w:rsidR="00000000" w:rsidRPr="00000000">
      <w:rPr>
        <w:rFonts w:ascii="Open Sans" w:cs="Open Sans" w:eastAsia="Open Sans" w:hAnsi="Open Sans"/>
        <w:i w:val="1"/>
        <w:color w:val="1c1c1c"/>
        <w:sz w:val="16"/>
        <w:szCs w:val="16"/>
        <w:rtl w:val="0"/>
      </w:rPr>
      <w:t xml:space="preserve">- Fondazione di diritto privato vigilata dal Ministero delle Imprese e del Made in Italy</w:t>
    </w:r>
  </w:p>
  <w:p w:rsidR="00000000" w:rsidDel="00000000" w:rsidP="00000000" w:rsidRDefault="00000000" w:rsidRPr="00000000" w14:paraId="00000083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color w:val="000000"/>
        <w:sz w:val="14"/>
        <w:szCs w:val="14"/>
      </w:rPr>
    </w:pP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Sede legale e operativa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via Po 12 – 00198 Roma </w:t>
    </w: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Partita IVA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15959181007 </w:t>
    </w: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Codice fiscale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96469190589 </w:t>
    </w:r>
    <w:r w:rsidDel="00000000" w:rsidR="00000000" w:rsidRPr="00000000">
      <w:rPr>
        <w:rFonts w:ascii="Open Sans" w:cs="Open Sans" w:eastAsia="Open Sans" w:hAnsi="Open Sans"/>
        <w:color w:val="000000"/>
        <w:sz w:val="14"/>
        <w:szCs w:val="14"/>
        <w:rtl w:val="0"/>
      </w:rPr>
      <w:t xml:space="preserve">info@eneatechbiomedical.it</w:t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9250" cy="553054"/>
          <wp:effectExtent b="0" l="0" r="0" t="0"/>
          <wp:docPr id="20532854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553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9250" cy="553054"/>
          <wp:effectExtent b="0" l="0" r="0" t="0"/>
          <wp:docPr descr="Immagine che contiene Elementi grafici, Carattere, grafica, schermata&#10;&#10;Descrizione generata automaticamente" id="2053285461" name="image1.png"/>
          <a:graphic>
            <a:graphicData uri="http://schemas.openxmlformats.org/drawingml/2006/picture">
              <pic:pic>
                <pic:nvPicPr>
                  <pic:cNvPr descr="Immagine che contiene Elementi grafici, Carattere, grafica, schermat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553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firstLine="8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cs="Arial Unicode MS" w:eastAsia="Arial Unicode MS"/>
      <w:kern w:val="1"/>
      <w:lang w:bidi="hi-IN" w:eastAsia="hi-I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80"/>
      <w:u w:val="singl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Pidipagina">
    <w:name w:val="footer"/>
    <w:basedOn w:val="Normale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 w:val="1"/>
      <w:tabs>
        <w:tab w:val="center" w:pos="4819"/>
        <w:tab w:val="right" w:pos="9638"/>
      </w:tabs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table" w:styleId="Grigliatabella">
    <w:name w:val="Table Grid"/>
    <w:basedOn w:val="Tabellanormal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 w:val="1"/>
    <w:unhideWhenUsed w:val="1"/>
    <w:rsid w:val="009B0108"/>
    <w:pPr>
      <w:spacing w:after="120" w:line="480" w:lineRule="auto"/>
    </w:pPr>
    <w:rPr>
      <w:rFonts w:cs="Mangal"/>
      <w:szCs w:val="21"/>
    </w:r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 w:val="1"/>
    <w:rsid w:val="009B0108"/>
    <w:rPr>
      <w:rFonts w:cs="Mangal" w:eastAsia="Arial Unicode MS"/>
      <w:kern w:val="1"/>
      <w:szCs w:val="21"/>
      <w:lang w:bidi="hi-IN" w:eastAsia="hi-IN"/>
    </w:rPr>
  </w:style>
  <w:style w:type="paragraph" w:styleId="Testonormale">
    <w:name w:val="Plain Text"/>
    <w:basedOn w:val="Normale"/>
    <w:link w:val="TestonormaleCarattere"/>
    <w:rsid w:val="009B0108"/>
    <w:pPr>
      <w:spacing w:line="360" w:lineRule="auto"/>
      <w:ind w:firstLine="0"/>
    </w:pPr>
    <w:rPr>
      <w:rFonts w:ascii="Courier New" w:cs="Times New Roman" w:eastAsia="Times New Roman" w:hAnsi="Courier New"/>
      <w:bCs w:val="1"/>
      <w:snapToGrid w:val="0"/>
      <w:kern w:val="28"/>
      <w:sz w:val="22"/>
      <w:szCs w:val="22"/>
      <w:lang w:bidi="ar-SA" w:eastAsia="x-none" w:val="x-none"/>
    </w:rPr>
  </w:style>
  <w:style w:type="character" w:styleId="TestonormaleCarattere" w:customStyle="1">
    <w:name w:val="Testo normale Carattere"/>
    <w:basedOn w:val="Carpredefinitoparagrafo"/>
    <w:link w:val="Testonormale"/>
    <w:rsid w:val="009B0108"/>
    <w:rPr>
      <w:rFonts w:ascii="Courier New" w:hAnsi="Courier New"/>
      <w:bCs w:val="1"/>
      <w:snapToGrid w:val="0"/>
      <w:kern w:val="28"/>
      <w:sz w:val="22"/>
      <w:szCs w:val="22"/>
      <w:lang w:eastAsia="x-none" w:val="x-none"/>
    </w:rPr>
  </w:style>
  <w:style w:type="paragraph" w:styleId="Default" w:customStyle="1">
    <w:name w:val="Default"/>
    <w:rsid w:val="009B0108"/>
    <w:pPr>
      <w:autoSpaceDE w:val="0"/>
      <w:autoSpaceDN w:val="0"/>
      <w:adjustRightInd w:val="0"/>
      <w:ind w:firstLine="0"/>
    </w:pPr>
    <w:rPr>
      <w:rFonts w:ascii="Verdana" w:cs="Verdana" w:eastAsia="Calibri" w:hAnsi="Verdana"/>
      <w:color w:val="000000"/>
      <w:lang w:eastAsia="en-US"/>
    </w:rPr>
  </w:style>
  <w:style w:type="paragraph" w:styleId="Paragrafoelenco">
    <w:name w:val="List Paragraph"/>
    <w:basedOn w:val="Normale"/>
    <w:uiPriority w:val="34"/>
    <w:qFormat w:val="1"/>
    <w:rsid w:val="009B0108"/>
    <w:pPr>
      <w:spacing w:after="200" w:line="276" w:lineRule="auto"/>
      <w:ind w:left="720" w:firstLine="0"/>
      <w:contextualSpacing w:val="1"/>
    </w:pPr>
    <w:rPr>
      <w:rFonts w:ascii="Calibri" w:cs="Times New Roman" w:eastAsia="Times New Roman" w:hAnsi="Calibri"/>
      <w:kern w:val="0"/>
      <w:sz w:val="22"/>
      <w:szCs w:val="22"/>
      <w:lang w:bidi="ar-SA" w:eastAsia="it-IT"/>
    </w:r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Light-regular.ttf"/><Relationship Id="rId4" Type="http://schemas.openxmlformats.org/officeDocument/2006/relationships/font" Target="fonts/OpenSansLight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Light-italic.ttf"/><Relationship Id="rId6" Type="http://schemas.openxmlformats.org/officeDocument/2006/relationships/font" Target="fonts/OpenSansLight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DCeZ39YB7q6nDYw8qk01neBpw==">CgMxLjAyCGguZ2pkZ3hzMgloLjMwajB6bGw4AHIhMW1YdXdiVHFIM2pQXy1JcUczYmRONFltMlRfTWd4MFZ0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2024-06-20T10:32:00Z</dcterms:created>
  <dc:creator>m</dc:creator>
</cp:coreProperties>
</file>